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E10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8"/>
          <w:szCs w:val="48"/>
        </w:rPr>
      </w:pPr>
      <w:r>
        <w:rPr>
          <w:rFonts w:cs="Calibri,Bold"/>
          <w:b w:val="0"/>
          <w:bCs w:val="0"/>
          <w:color w:val="000000"/>
          <w:sz w:val="48"/>
          <w:szCs w:val="48"/>
        </w:rPr>
        <w:t>Tisková zpráva</w:t>
      </w:r>
    </w:p>
    <w:p w14:paraId="7F18F46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8"/>
          <w:szCs w:val="48"/>
        </w:rPr>
      </w:pPr>
      <w:r>
        <w:rPr>
          <w:rFonts w:cs="Calibri,Bold"/>
          <w:b/>
          <w:bCs/>
          <w:color w:val="000000"/>
          <w:sz w:val="48"/>
          <w:szCs w:val="48"/>
        </w:rPr>
        <w:t>Manětínská oblast tmavé oblohy</w:t>
      </w:r>
    </w:p>
    <w:p w14:paraId="0B99C759">
      <w:pPr>
        <w:autoSpaceDE w:val="0"/>
        <w:autoSpaceDN w:val="0"/>
        <w:adjustRightInd w:val="0"/>
        <w:spacing w:after="0" w:line="240" w:lineRule="auto"/>
        <w:jc w:val="center"/>
        <w:rPr>
          <w:rFonts w:hint="default" w:cs="Calibri,Bold"/>
          <w:b/>
          <w:bCs/>
          <w:color w:val="000000"/>
          <w:sz w:val="48"/>
          <w:szCs w:val="48"/>
          <w:lang w:val="cs-CZ"/>
        </w:rPr>
      </w:pPr>
      <w:r>
        <w:rPr>
          <w:rFonts w:hint="default" w:cs="Calibri,Bold"/>
          <w:b/>
          <w:bCs/>
          <w:color w:val="000000"/>
          <w:sz w:val="48"/>
          <w:szCs w:val="48"/>
          <w:lang w:val="cs-CZ"/>
        </w:rPr>
        <w:t>desetiletá</w:t>
      </w:r>
    </w:p>
    <w:p w14:paraId="52A57572">
      <w:pPr>
        <w:autoSpaceDE w:val="0"/>
        <w:autoSpaceDN w:val="0"/>
        <w:adjustRightInd w:val="0"/>
        <w:spacing w:after="0" w:line="240" w:lineRule="auto"/>
        <w:jc w:val="center"/>
        <w:rPr>
          <w:rFonts w:hint="default" w:cs="Calibri,Bold"/>
          <w:b/>
          <w:bCs/>
          <w:color w:val="000000"/>
          <w:sz w:val="22"/>
          <w:szCs w:val="22"/>
          <w:lang w:val="cs-CZ"/>
        </w:rPr>
      </w:pPr>
    </w:p>
    <w:p w14:paraId="71927A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hint="default" w:cs="Calibri,Bold"/>
          <w:b/>
          <w:bCs/>
          <w:color w:val="000000"/>
          <w:sz w:val="28"/>
          <w:szCs w:val="28"/>
          <w:lang w:val="cs-CZ"/>
        </w:rPr>
      </w:pPr>
      <w:r>
        <w:rPr>
          <w:rFonts w:hint="default" w:cs="Calibri,Bold"/>
          <w:b/>
          <w:bCs/>
          <w:color w:val="000000"/>
          <w:sz w:val="28"/>
          <w:szCs w:val="28"/>
          <w:lang w:val="cs-CZ"/>
        </w:rPr>
        <w:t>září 2024 - Manětín</w:t>
      </w:r>
    </w:p>
    <w:p w14:paraId="0F200FDA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cs="Calibri,Bold"/>
          <w:b/>
          <w:bCs/>
          <w:color w:val="000000"/>
          <w:sz w:val="28"/>
          <w:szCs w:val="28"/>
          <w:lang w:val="cs-CZ"/>
        </w:rPr>
      </w:pPr>
    </w:p>
    <w:p w14:paraId="034C93DD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b/>
          <w:bCs/>
          <w:color w:val="000000"/>
          <w:sz w:val="28"/>
          <w:szCs w:val="28"/>
        </w:rPr>
      </w:pPr>
      <w:r>
        <w:rPr>
          <w:rFonts w:hint="default" w:ascii="Calibri" w:hAnsi="Calibri" w:cs="Calibri"/>
          <w:b/>
          <w:bCs/>
          <w:color w:val="000000"/>
          <w:sz w:val="28"/>
          <w:szCs w:val="28"/>
        </w:rPr>
        <w:t>pod záštitou ministra životního prostředí pana Petra Hladíka</w:t>
      </w:r>
    </w:p>
    <w:p w14:paraId="4CD75F42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b/>
          <w:bCs/>
          <w:color w:val="000000"/>
          <w:sz w:val="28"/>
          <w:szCs w:val="28"/>
        </w:rPr>
      </w:pPr>
    </w:p>
    <w:p w14:paraId="2E54B0F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b/>
          <w:bCs/>
          <w:color w:val="000000"/>
          <w:sz w:val="28"/>
          <w:szCs w:val="28"/>
        </w:rPr>
      </w:pPr>
    </w:p>
    <w:p w14:paraId="1DD97E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drawing>
          <wp:inline distT="0" distB="0" distL="114300" distR="114300">
            <wp:extent cx="3667125" cy="2064385"/>
            <wp:effectExtent l="0" t="0" r="9525" b="12065"/>
            <wp:docPr id="2" name="Picture 2" descr="LOGO_MOTO_Small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MOTO_Small_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C3DD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2"/>
          <w:szCs w:val="22"/>
          <w:shd w:val="clear" w:fill="F8F9FA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2"/>
          <w:szCs w:val="22"/>
          <w:shd w:val="clear" w:fill="F8F9FA"/>
        </w:rPr>
        <w:t xml:space="preserve">Logo oblasti zobrazuje barokní sochu typickou pro Manětínsko </w:t>
      </w:r>
    </w:p>
    <w:p w14:paraId="14138F9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b/>
          <w:bCs/>
          <w:color w:val="000000"/>
          <w:sz w:val="22"/>
          <w:szCs w:val="22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2"/>
          <w:szCs w:val="22"/>
          <w:shd w:val="clear" w:fill="F8F9FA"/>
        </w:rPr>
        <w:t>na pozadí stylizovaných drah hvězd Velkého vozu.</w:t>
      </w:r>
    </w:p>
    <w:p w14:paraId="515EC97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034D9D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Zakládající organizace</w:t>
      </w:r>
    </w:p>
    <w:p w14:paraId="3B1F48F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3AEC6B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bCs/>
          <w:i/>
          <w:color w:val="000000"/>
        </w:rPr>
        <w:t xml:space="preserve">Obce </w:t>
      </w:r>
      <w:r>
        <w:rPr>
          <w:rFonts w:eastAsia="Times New Roman" w:cs="Arial"/>
          <w:i/>
          <w:color w:val="000000"/>
          <w:lang w:eastAsia="cs-CZ"/>
        </w:rPr>
        <w:t>Manětín, Nečtiny, Štichovice, Hvozd, Štědrá, Pšov, Bezvěrov, Krsy, Dražeň a Toužim</w:t>
      </w:r>
    </w:p>
    <w:p w14:paraId="1CF0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rFonts w:eastAsia="Times New Roman" w:cs="Arial"/>
          <w:i/>
          <w:color w:val="000000"/>
          <w:lang w:eastAsia="cs-CZ"/>
        </w:rPr>
        <w:t>Hvězdárna a planetárium Plzeň</w:t>
      </w:r>
    </w:p>
    <w:p w14:paraId="343F307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rFonts w:eastAsia="Times New Roman" w:cs="Arial"/>
          <w:i/>
          <w:color w:val="000000"/>
          <w:lang w:eastAsia="cs-CZ"/>
        </w:rPr>
        <w:t>Česká astronomická společnost</w:t>
      </w:r>
    </w:p>
    <w:p w14:paraId="147D22D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rFonts w:eastAsia="Times New Roman" w:cs="Arial"/>
          <w:i/>
          <w:color w:val="000000"/>
          <w:lang w:eastAsia="cs-CZ"/>
        </w:rPr>
        <w:t>ČSOP Manětínsko</w:t>
      </w:r>
    </w:p>
    <w:p w14:paraId="233846E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rFonts w:eastAsia="Times New Roman" w:cs="Arial"/>
          <w:i/>
          <w:color w:val="000000"/>
          <w:lang w:eastAsia="cs-CZ"/>
        </w:rPr>
        <w:t>Cesta z města, občanské sdružení</w:t>
      </w:r>
    </w:p>
    <w:p w14:paraId="05369D6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i/>
          <w:color w:val="000000"/>
          <w:lang w:eastAsia="cs-CZ"/>
        </w:rPr>
      </w:pPr>
      <w:r>
        <w:rPr>
          <w:rFonts w:eastAsia="Times New Roman" w:cs="Arial"/>
          <w:i/>
          <w:color w:val="000000"/>
          <w:lang w:eastAsia="cs-CZ"/>
        </w:rPr>
        <w:t>Pod střechou, občanské sdružení</w:t>
      </w:r>
    </w:p>
    <w:p w14:paraId="3D1BC3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hd w:val="clear" w:color="auto" w:fill="FFFFFF"/>
        </w:rPr>
      </w:pPr>
    </w:p>
    <w:p w14:paraId="644F0F66">
      <w:pPr>
        <w:autoSpaceDE w:val="0"/>
        <w:autoSpaceDN w:val="0"/>
        <w:adjustRightInd w:val="0"/>
        <w:spacing w:after="0" w:line="240" w:lineRule="auto"/>
        <w:jc w:val="both"/>
        <w:rPr>
          <w:rFonts w:hint="default"/>
          <w:b w:val="0"/>
          <w:bCs/>
          <w:color w:val="000000"/>
          <w:shd w:val="clear" w:color="auto" w:fill="FFFFFF"/>
          <w:lang w:val="cs-CZ"/>
        </w:rPr>
      </w:pPr>
      <w:r>
        <w:rPr>
          <w:b/>
          <w:color w:val="000000"/>
          <w:shd w:val="clear" w:color="auto" w:fill="FFFFFF"/>
        </w:rPr>
        <w:t xml:space="preserve">Seznam vyhlašujících obcí a institucí se jmény zástupců, kteří </w:t>
      </w:r>
      <w:r>
        <w:rPr>
          <w:rFonts w:hint="default"/>
          <w:b/>
          <w:color w:val="000000"/>
          <w:shd w:val="clear" w:color="auto" w:fill="FFFFFF"/>
          <w:lang w:val="cs-CZ"/>
        </w:rPr>
        <w:t xml:space="preserve">dnes po 10 letech trvání Manětínské oblasti tmavé oblohy </w:t>
      </w:r>
      <w:r>
        <w:rPr>
          <w:b/>
          <w:color w:val="000000"/>
          <w:shd w:val="clear" w:color="auto" w:fill="FFFFFF"/>
        </w:rPr>
        <w:t>podepisují Memorandum</w:t>
      </w:r>
      <w:r>
        <w:rPr>
          <w:rFonts w:hint="default"/>
          <w:b/>
          <w:color w:val="000000"/>
          <w:shd w:val="clear" w:color="auto" w:fill="FFFFFF"/>
          <w:lang w:val="cs-CZ"/>
        </w:rPr>
        <w:t xml:space="preserve"> jako projev pokračování tohoto projektu, najdete v příloze v závěru této tiskové zprávy = Memorandum. </w:t>
      </w:r>
      <w:r>
        <w:rPr>
          <w:rFonts w:hint="default"/>
          <w:b w:val="0"/>
          <w:bCs/>
          <w:color w:val="000000"/>
          <w:shd w:val="clear" w:color="auto" w:fill="FFFFFF"/>
          <w:lang w:val="cs-CZ"/>
        </w:rPr>
        <w:t xml:space="preserve">V roce 2024 pokračují všechny zakládající obce a formálně již nejsou uvedeny ČSOP Manětínsko a Občanské sdružení Cesta z města. Hvězdárna v Rokycanech a Plzni je nástupnickou organizací Hvězdárny a planetária Plzeň.   </w:t>
      </w:r>
    </w:p>
    <w:p w14:paraId="37995F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7846F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4361BB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0C2EB2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 tiskové konferenci vystoupili</w:t>
      </w:r>
    </w:p>
    <w:p w14:paraId="1293B8B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960DC5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default"/>
          <w:b/>
          <w:bCs/>
          <w:color w:val="000000"/>
          <w:lang w:val="cs-CZ"/>
        </w:rPr>
        <w:t>Kamil Hanus</w:t>
      </w:r>
      <w:r>
        <w:rPr>
          <w:color w:val="000000"/>
        </w:rPr>
        <w:t xml:space="preserve"> (za </w:t>
      </w:r>
      <w:r>
        <w:rPr>
          <w:rFonts w:hint="default"/>
          <w:color w:val="000000"/>
          <w:lang w:val="cs-CZ"/>
        </w:rPr>
        <w:t>hostitele</w:t>
      </w:r>
      <w:r>
        <w:rPr>
          <w:color w:val="000000"/>
        </w:rPr>
        <w:t>) - starosta města Manětín</w:t>
      </w:r>
    </w:p>
    <w:p w14:paraId="600F4031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14:paraId="45E41136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b/>
          <w:color w:val="000000"/>
        </w:rPr>
        <w:t>Michal Bareš</w:t>
      </w:r>
      <w:r>
        <w:rPr>
          <w:color w:val="000000"/>
        </w:rPr>
        <w:t xml:space="preserve"> (krátký úvod do problematiky světelného znečištění a</w:t>
      </w:r>
      <w:r>
        <w:rPr>
          <w:b/>
          <w:color w:val="000000"/>
        </w:rPr>
        <w:t xml:space="preserve"> </w:t>
      </w:r>
      <w:r>
        <w:rPr>
          <w:b w:val="0"/>
          <w:bCs/>
          <w:color w:val="000000"/>
        </w:rPr>
        <w:t>p</w:t>
      </w:r>
      <w:r>
        <w:rPr>
          <w:color w:val="000000"/>
        </w:rPr>
        <w:t>ředstavení Manětínské oblasti tmavé oblohy</w:t>
      </w:r>
      <w:r>
        <w:rPr>
          <w:rFonts w:hint="default"/>
          <w:color w:val="000000"/>
          <w:lang w:val="cs-CZ"/>
        </w:rPr>
        <w:t xml:space="preserve"> po 10 letech trvání</w:t>
      </w:r>
      <w:r>
        <w:rPr>
          <w:color w:val="000000"/>
        </w:rPr>
        <w:t>) - Česká astronomická společnost, Odborná skupina pro tmavou oblohu</w:t>
      </w:r>
      <w:r>
        <w:rPr>
          <w:rFonts w:hint="default"/>
          <w:color w:val="000000"/>
          <w:lang w:val="cs-CZ"/>
        </w:rPr>
        <w:t xml:space="preserve"> </w:t>
      </w:r>
    </w:p>
    <w:p w14:paraId="060F4C5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937663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Pavel Suchan</w:t>
      </w:r>
      <w:r>
        <w:rPr>
          <w:color w:val="000000"/>
        </w:rPr>
        <w:t xml:space="preserve"> (informace o jiných oblastech tmavé oblohy: česko - polská Jizerská oblast tmavé oblohy a česko - slovenská Beskydská oblast tmavé oblohy) - Astronomický ústav AV ČR,</w:t>
      </w:r>
    </w:p>
    <w:p w14:paraId="4A76259C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color w:val="000000"/>
        </w:rPr>
        <w:t>místopředseda České astronomické společnosti a předseda Odborné skupiny pro tmavou oblohu</w:t>
      </w:r>
      <w:r>
        <w:rPr>
          <w:rFonts w:hint="default"/>
          <w:color w:val="000000"/>
          <w:lang w:val="cs-CZ"/>
        </w:rPr>
        <w:t xml:space="preserve"> </w:t>
      </w:r>
    </w:p>
    <w:p w14:paraId="34DECB6E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</w:p>
    <w:p w14:paraId="55572131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t xml:space="preserve">Paní senátorka </w:t>
      </w:r>
      <w:r>
        <w:rPr>
          <w:rFonts w:hint="default"/>
          <w:b/>
          <w:bCs/>
          <w:color w:val="000000"/>
          <w:lang w:val="cs-CZ"/>
        </w:rPr>
        <w:t>Věra Procházková</w:t>
      </w:r>
      <w:r>
        <w:rPr>
          <w:rFonts w:hint="default"/>
          <w:color w:val="000000"/>
          <w:lang w:val="cs-CZ"/>
        </w:rPr>
        <w:t xml:space="preserve"> (Karlovarský kraj), pan senátor </w:t>
      </w:r>
      <w:r>
        <w:rPr>
          <w:rFonts w:hint="default"/>
          <w:b/>
          <w:bCs/>
          <w:color w:val="000000"/>
          <w:lang w:val="cs-CZ"/>
        </w:rPr>
        <w:t>Pavel</w:t>
      </w:r>
      <w:r>
        <w:rPr>
          <w:rFonts w:hint="default"/>
          <w:color w:val="000000"/>
          <w:lang w:val="cs-CZ"/>
        </w:rPr>
        <w:t xml:space="preserve"> </w:t>
      </w:r>
      <w:r>
        <w:rPr>
          <w:rFonts w:hint="default"/>
          <w:b/>
          <w:bCs/>
          <w:color w:val="000000"/>
          <w:lang w:val="cs-CZ"/>
        </w:rPr>
        <w:t xml:space="preserve">Karpíšek </w:t>
      </w:r>
      <w:r>
        <w:rPr>
          <w:rFonts w:hint="default"/>
          <w:color w:val="000000"/>
          <w:lang w:val="cs-CZ"/>
        </w:rPr>
        <w:t xml:space="preserve">(Plzeňský kraj) a pan senátor </w:t>
      </w:r>
      <w:r>
        <w:rPr>
          <w:rFonts w:hint="default"/>
          <w:b/>
          <w:bCs/>
          <w:color w:val="000000"/>
          <w:lang w:val="cs-CZ"/>
        </w:rPr>
        <w:t>Jiří Dušek</w:t>
      </w:r>
      <w:r>
        <w:rPr>
          <w:rFonts w:hint="default"/>
          <w:color w:val="000000"/>
          <w:lang w:val="cs-CZ"/>
        </w:rPr>
        <w:t xml:space="preserve">, který se problematice světelného znečištění dlouhodobě věnuje. </w:t>
      </w:r>
    </w:p>
    <w:p w14:paraId="3B790EE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BBBE17E">
      <w:pPr>
        <w:autoSpaceDE w:val="0"/>
        <w:autoSpaceDN w:val="0"/>
        <w:adjustRightInd w:val="0"/>
        <w:spacing w:after="0" w:line="240" w:lineRule="auto"/>
        <w:rPr>
          <w:rFonts w:hint="default"/>
          <w:b w:val="0"/>
          <w:bCs w:val="0"/>
          <w:color w:val="000000"/>
          <w:lang w:val="cs-CZ"/>
        </w:rPr>
      </w:pPr>
      <w:r>
        <w:rPr>
          <w:rFonts w:hint="default"/>
          <w:b/>
          <w:bCs/>
          <w:color w:val="000000"/>
          <w:lang w:val="cs-CZ"/>
        </w:rPr>
        <w:t>Jaroslav Hric</w:t>
      </w:r>
      <w:r>
        <w:rPr>
          <w:rFonts w:hint="default"/>
          <w:b w:val="0"/>
          <w:bCs w:val="0"/>
          <w:color w:val="000000"/>
          <w:lang w:val="cs-CZ"/>
        </w:rPr>
        <w:t>, zástupce Parku tmavej oblohy Muránska planina, Slovensko</w:t>
      </w:r>
    </w:p>
    <w:p w14:paraId="68D7F8C1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</w:p>
    <w:p w14:paraId="0393DF4A">
      <w:pPr>
        <w:autoSpaceDE w:val="0"/>
        <w:autoSpaceDN w:val="0"/>
        <w:adjustRightInd w:val="0"/>
        <w:spacing w:after="0" w:line="240" w:lineRule="auto"/>
        <w:rPr>
          <w:rFonts w:hint="default"/>
          <w:b/>
          <w:bCs/>
          <w:color w:val="000000"/>
          <w:lang w:val="cs-CZ"/>
        </w:rPr>
      </w:pPr>
      <w:r>
        <w:rPr>
          <w:rFonts w:hint="default"/>
          <w:b/>
          <w:bCs/>
          <w:color w:val="000000"/>
          <w:lang w:val="cs-CZ"/>
        </w:rPr>
        <w:t>Anna Pasková</w:t>
      </w:r>
      <w:r>
        <w:rPr>
          <w:rFonts w:hint="default"/>
          <w:b w:val="0"/>
          <w:bCs w:val="0"/>
          <w:color w:val="000000"/>
          <w:lang w:val="cs-CZ"/>
        </w:rPr>
        <w:t>, Ministerstvo životního prostředí, ředitelka Odboru politiky životního prostředí a udržitelného rozvoje</w:t>
      </w:r>
      <w:r>
        <w:rPr>
          <w:rFonts w:hint="default"/>
          <w:b/>
          <w:bCs/>
          <w:color w:val="000000"/>
          <w:lang w:val="cs-CZ"/>
        </w:rPr>
        <w:t xml:space="preserve"> </w:t>
      </w:r>
    </w:p>
    <w:p w14:paraId="3B521660">
      <w:pPr>
        <w:autoSpaceDE w:val="0"/>
        <w:autoSpaceDN w:val="0"/>
        <w:adjustRightInd w:val="0"/>
        <w:spacing w:after="0" w:line="240" w:lineRule="auto"/>
        <w:rPr>
          <w:rFonts w:hint="default"/>
          <w:b/>
          <w:bCs/>
          <w:color w:val="000000"/>
          <w:lang w:val="cs-CZ"/>
        </w:rPr>
      </w:pPr>
    </w:p>
    <w:p w14:paraId="7BD880B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14:paraId="64D322B3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14:paraId="6E0A65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Internetové stránky</w:t>
      </w:r>
      <w:r>
        <w:rPr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"www.manetinskatma.cz" </w:instrText>
      </w:r>
      <w:r>
        <w:rPr>
          <w:color w:val="000000"/>
        </w:rPr>
        <w:fldChar w:fldCharType="separate"/>
      </w:r>
      <w:r>
        <w:rPr>
          <w:rStyle w:val="7"/>
        </w:rPr>
        <w:t>www.manetinskatma.cz</w:t>
      </w:r>
      <w:r>
        <w:rPr>
          <w:color w:val="000000"/>
        </w:rPr>
        <w:fldChar w:fldCharType="end"/>
      </w:r>
    </w:p>
    <w:p w14:paraId="6CF546C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6F8734E8">
      <w:pPr>
        <w:autoSpaceDE w:val="0"/>
        <w:autoSpaceDN w:val="0"/>
        <w:adjustRightInd w:val="0"/>
        <w:spacing w:after="0" w:line="240" w:lineRule="auto"/>
        <w:rPr>
          <w:b/>
          <w:color w:val="000000"/>
          <w:shd w:val="clear" w:color="auto" w:fill="FFFFFF"/>
        </w:rPr>
      </w:pPr>
    </w:p>
    <w:p w14:paraId="5D2F3246">
      <w:pPr>
        <w:shd w:val="clear" w:color="auto" w:fill="FFFFFF"/>
        <w:spacing w:after="0" w:line="240" w:lineRule="auto"/>
        <w:jc w:val="center"/>
        <w:rPr>
          <w:rFonts w:hint="default" w:ascii="Calibri" w:hAnsi="Calibri" w:eastAsia="Times New Roman" w:cs="Calibri"/>
          <w:b/>
          <w:color w:val="000000"/>
          <w:sz w:val="28"/>
          <w:szCs w:val="28"/>
          <w:lang w:eastAsia="cs-CZ"/>
        </w:rPr>
      </w:pPr>
    </w:p>
    <w:p w14:paraId="5A70A018">
      <w:pPr>
        <w:shd w:val="clear" w:color="auto" w:fill="FFFFFF"/>
        <w:spacing w:after="0" w:line="240" w:lineRule="auto"/>
        <w:jc w:val="center"/>
        <w:rPr>
          <w:rFonts w:hint="default" w:ascii="Calibri" w:hAnsi="Calibri" w:eastAsia="Times New Roman" w:cs="Calibri"/>
          <w:b/>
          <w:color w:val="000000"/>
          <w:sz w:val="28"/>
          <w:szCs w:val="28"/>
          <w:lang w:eastAsia="cs-CZ"/>
        </w:rPr>
      </w:pPr>
      <w:r>
        <w:rPr>
          <w:rFonts w:hint="default" w:ascii="Calibri" w:hAnsi="Calibri" w:eastAsia="Times New Roman" w:cs="Calibri"/>
          <w:b/>
          <w:color w:val="000000"/>
          <w:sz w:val="28"/>
          <w:szCs w:val="28"/>
          <w:lang w:eastAsia="cs-CZ"/>
        </w:rPr>
        <w:t>Základní údaje o Manětínské oblasti tmavé oblohy</w:t>
      </w:r>
    </w:p>
    <w:p w14:paraId="105028C3">
      <w:pPr>
        <w:shd w:val="clear" w:color="auto" w:fill="FFFFFF"/>
        <w:spacing w:after="0" w:line="240" w:lineRule="auto"/>
        <w:jc w:val="center"/>
        <w:rPr>
          <w:rFonts w:hint="default" w:ascii="Calibri" w:hAnsi="Calibri" w:eastAsia="Times New Roman" w:cs="Calibri"/>
          <w:color w:val="000000"/>
          <w:lang w:eastAsia="cs-CZ"/>
        </w:rPr>
      </w:pPr>
    </w:p>
    <w:p w14:paraId="78C95687">
      <w:p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lang w:eastAsia="cs-CZ"/>
        </w:rPr>
      </w:pPr>
      <w:r>
        <w:rPr>
          <w:rFonts w:hint="default" w:ascii="Calibri" w:hAnsi="Calibri" w:eastAsia="Times New Roman" w:cs="Calibri"/>
          <w:color w:val="000000"/>
          <w:lang w:eastAsia="cs-CZ"/>
        </w:rPr>
        <w:t>Rozloha: 346 km</w:t>
      </w:r>
      <w:r>
        <w:rPr>
          <w:rFonts w:hint="default" w:ascii="Calibri" w:hAnsi="Calibri" w:eastAsia="Times New Roman" w:cs="Calibri"/>
          <w:color w:val="000000"/>
          <w:vertAlign w:val="superscript"/>
          <w:lang w:eastAsia="cs-CZ"/>
        </w:rPr>
        <w:t>2</w:t>
      </w:r>
      <w:r>
        <w:rPr>
          <w:rFonts w:hint="default" w:ascii="Calibri" w:hAnsi="Calibri" w:eastAsia="Times New Roman" w:cs="Calibri"/>
          <w:color w:val="000000"/>
          <w:lang w:eastAsia="cs-CZ"/>
        </w:rPr>
        <w:t xml:space="preserve"> (0,4 % rozlohy ČR)</w:t>
      </w:r>
      <w:r>
        <w:rPr>
          <w:rFonts w:hint="default" w:ascii="Calibri" w:hAnsi="Calibri" w:eastAsia="Times New Roman" w:cs="Calibri"/>
          <w:color w:val="000000"/>
          <w:lang w:eastAsia="cs-CZ"/>
        </w:rPr>
        <w:br w:type="textWrapping"/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>Počet obyvatel: 44</w:t>
      </w:r>
      <w:r>
        <w:rPr>
          <w:rFonts w:hint="default" w:ascii="Calibri" w:hAnsi="Calibri" w:eastAsia="Times New Roman" w:cs="Calibri"/>
          <w:color w:val="000000"/>
          <w:highlight w:val="none"/>
          <w:lang w:val="en-US" w:eastAsia="cs-CZ"/>
        </w:rPr>
        <w:t>74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>  (k r. 20</w:t>
      </w:r>
      <w:r>
        <w:rPr>
          <w:rFonts w:hint="default" w:ascii="Calibri" w:hAnsi="Calibri" w:eastAsia="Times New Roman" w:cs="Calibri"/>
          <w:color w:val="000000"/>
          <w:highlight w:val="none"/>
          <w:lang w:val="en-US" w:eastAsia="cs-CZ"/>
        </w:rPr>
        <w:t>24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>)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br w:type="textWrapping"/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>Hustota zalidnění: 13 obyvatel/km</w:t>
      </w:r>
      <w:r>
        <w:rPr>
          <w:rFonts w:hint="default" w:ascii="Calibri" w:hAnsi="Calibri" w:eastAsia="Times New Roman" w:cs="Calibri"/>
          <w:color w:val="000000"/>
          <w:highlight w:val="none"/>
          <w:vertAlign w:val="superscript"/>
          <w:lang w:eastAsia="cs-CZ"/>
        </w:rPr>
        <w:t>2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 xml:space="preserve"> (průměr ČR 13</w:t>
      </w:r>
      <w:r>
        <w:rPr>
          <w:rFonts w:hint="default" w:ascii="Calibri" w:hAnsi="Calibri" w:eastAsia="Times New Roman" w:cs="Calibri"/>
          <w:color w:val="000000"/>
          <w:highlight w:val="none"/>
          <w:lang w:val="en-US" w:eastAsia="cs-CZ"/>
        </w:rPr>
        <w:t>6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 xml:space="preserve"> obyvatel/km</w:t>
      </w:r>
      <w:r>
        <w:rPr>
          <w:rFonts w:hint="default" w:ascii="Calibri" w:hAnsi="Calibri" w:eastAsia="Times New Roman" w:cs="Calibri"/>
          <w:color w:val="000000"/>
          <w:highlight w:val="none"/>
          <w:vertAlign w:val="superscript"/>
          <w:lang w:eastAsia="cs-CZ"/>
        </w:rPr>
        <w:t>2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t>)</w:t>
      </w:r>
      <w:r>
        <w:rPr>
          <w:rFonts w:hint="default" w:ascii="Calibri" w:hAnsi="Calibri" w:eastAsia="Times New Roman" w:cs="Calibri"/>
          <w:color w:val="000000"/>
          <w:highlight w:val="none"/>
          <w:lang w:eastAsia="cs-CZ"/>
        </w:rPr>
        <w:br w:type="textWrapping"/>
      </w:r>
      <w:r>
        <w:rPr>
          <w:rFonts w:hint="default" w:ascii="Calibri" w:hAnsi="Calibri" w:eastAsia="Times New Roman" w:cs="Calibri"/>
          <w:color w:val="000000"/>
          <w:lang w:eastAsia="cs-CZ"/>
        </w:rPr>
        <w:t>Nadmořská výška: 350 – 825 m n. m.</w:t>
      </w:r>
      <w:r>
        <w:rPr>
          <w:rFonts w:hint="default" w:ascii="Calibri" w:hAnsi="Calibri" w:eastAsia="Times New Roman" w:cs="Calibri"/>
          <w:color w:val="000000"/>
          <w:lang w:eastAsia="cs-CZ"/>
        </w:rPr>
        <w:br w:type="textWrapping"/>
      </w:r>
      <w:r>
        <w:rPr>
          <w:rFonts w:hint="default" w:ascii="Calibri" w:hAnsi="Calibri" w:eastAsia="Times New Roman" w:cs="Calibri"/>
          <w:color w:val="000000"/>
          <w:lang w:eastAsia="cs-CZ"/>
        </w:rPr>
        <w:t>Zúčastněné obce: Manětín, Nečtiny, Štichovice, Hvozd, Štědrá, Pšov, Bezvěrov, Krsy, Dražeň a Toužim (pouze část katastru) – na území krajů Plzeňského a Karlovarského.</w:t>
      </w:r>
    </w:p>
    <w:p w14:paraId="4031C3F1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color w:val="000000"/>
        </w:rPr>
      </w:pPr>
    </w:p>
    <w:p w14:paraId="0E61CF03">
      <w:pPr>
        <w:shd w:val="clear" w:color="auto" w:fill="FFFFFF"/>
        <w:spacing w:after="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color w:val="000000"/>
          <w:shd w:val="clear" w:color="auto" w:fill="FFFFFF"/>
        </w:rPr>
        <w:t xml:space="preserve">Oblast byla v roce 2014 vyhlášena na základě dohody </w:t>
      </w:r>
      <w:r>
        <w:rPr>
          <w:rFonts w:hint="default" w:ascii="Calibri" w:hAnsi="Calibri" w:cs="Calibri"/>
          <w:b/>
          <w:color w:val="000000"/>
          <w:shd w:val="clear" w:color="auto" w:fill="FFFFFF"/>
        </w:rPr>
        <w:t>10 obcí a dalších 5 subjektů</w:t>
      </w:r>
      <w:r>
        <w:rPr>
          <w:rFonts w:hint="default" w:ascii="Calibri" w:hAnsi="Calibri" w:cs="Calibri"/>
          <w:color w:val="000000"/>
          <w:shd w:val="clear" w:color="auto" w:fill="FFFFFF"/>
        </w:rPr>
        <w:t>. Stala se tak třetí oblastí tohoto druhu u nás. Od té doby žádná další v České republice nevznikla</w:t>
      </w:r>
      <w:r>
        <w:rPr>
          <w:rFonts w:hint="default" w:ascii="Calibri" w:hAnsi="Calibri" w:cs="Calibri"/>
          <w:color w:val="000000"/>
          <w:shd w:val="clear" w:color="auto" w:fill="FFFFFF"/>
          <w:lang w:val="cs-CZ"/>
        </w:rPr>
        <w:t xml:space="preserve"> (v roce 2016 bylo však podepsáno memorandum o budoucím vzniku Podyjské oblasti tmavé oblohy)</w:t>
      </w:r>
      <w:r>
        <w:rPr>
          <w:rFonts w:hint="default" w:ascii="Calibri" w:hAnsi="Calibri" w:cs="Calibri"/>
          <w:color w:val="000000"/>
          <w:shd w:val="clear" w:color="auto" w:fill="FFFFFF"/>
        </w:rPr>
        <w:t xml:space="preserve">. </w:t>
      </w:r>
      <w:r>
        <w:rPr>
          <w:rFonts w:hint="default" w:ascii="Calibri" w:hAnsi="Calibri" w:eastAsia="Times New Roman" w:cs="Calibri"/>
          <w:color w:val="000000"/>
          <w:lang w:eastAsia="cs-CZ"/>
        </w:rPr>
        <w:t xml:space="preserve">Vyhlašující obce a organizace se zde aktivně zapojily do ochrany nočního prostředí. </w:t>
      </w:r>
      <w:r>
        <w:rPr>
          <w:rFonts w:hint="default" w:ascii="Calibri" w:hAnsi="Calibri" w:cs="Calibri"/>
          <w:color w:val="000000"/>
          <w:shd w:val="clear" w:color="auto" w:fill="FFFFFF"/>
        </w:rPr>
        <w:t>Odbornou garanci převzala Česká astronomická společnost, její</w:t>
      </w:r>
      <w:r>
        <w:rPr>
          <w:rFonts w:hint="default" w:ascii="Calibri" w:hAnsi="Calibri" w:cs="Calibri"/>
          <w:color w:val="000000"/>
          <w:shd w:val="clear" w:color="auto" w:fill="FFFFFF"/>
          <w:lang w:val="cs-CZ"/>
        </w:rPr>
        <w:t>m</w:t>
      </w:r>
      <w:r>
        <w:rPr>
          <w:rFonts w:hint="default" w:ascii="Calibri" w:hAnsi="Calibri" w:cs="Calibri"/>
          <w:color w:val="000000"/>
          <w:shd w:val="clear" w:color="auto" w:fill="FFFFFF"/>
        </w:rPr>
        <w:t xml:space="preserve">ž čestným předsedou je </w:t>
      </w:r>
      <w:r>
        <w:rPr>
          <w:rFonts w:hint="default" w:ascii="Calibri" w:hAnsi="Calibri" w:cs="Calibri"/>
          <w:b/>
          <w:color w:val="000000"/>
          <w:shd w:val="clear" w:color="auto" w:fill="FFFFFF"/>
        </w:rPr>
        <w:t>Dr. Jiří Grygar</w:t>
      </w:r>
      <w:r>
        <w:rPr>
          <w:rFonts w:hint="default" w:ascii="Calibri" w:hAnsi="Calibri" w:cs="Calibri"/>
          <w:color w:val="000000"/>
          <w:shd w:val="clear" w:color="auto" w:fill="FFFFFF"/>
        </w:rPr>
        <w:t>.</w:t>
      </w:r>
    </w:p>
    <w:p w14:paraId="42A95487">
      <w:pPr>
        <w:pStyle w:val="12"/>
        <w:jc w:val="both"/>
        <w:rPr>
          <w:shd w:val="clear" w:color="auto" w:fill="FFFFFF"/>
        </w:rPr>
      </w:pPr>
    </w:p>
    <w:p w14:paraId="774DCB39">
      <w:pPr>
        <w:pStyle w:val="12"/>
        <w:jc w:val="both"/>
      </w:pPr>
      <w:r>
        <w:t>Manětínsko patří v rámci ČR k místům s nízkým světelným znečištění</w:t>
      </w:r>
      <w:r>
        <w:rPr>
          <w:rFonts w:hint="default"/>
          <w:lang w:val="cs-CZ"/>
        </w:rPr>
        <w:t>m</w:t>
      </w:r>
      <w:r>
        <w:t xml:space="preserve"> a zachovalým nočním prostředím. Region je jen řídce osídlen, nenachází se zde žádná větší města, průmyslové podniky, ani jiné významné zdroje umělého světla, které by negativně působily na noční přírodu.</w:t>
      </w:r>
    </w:p>
    <w:p w14:paraId="586EEA42">
      <w:pPr>
        <w:pStyle w:val="12"/>
        <w:jc w:val="both"/>
      </w:pPr>
    </w:p>
    <w:p w14:paraId="3D16E2D1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0"/>
        </w:rPr>
        <w:drawing>
          <wp:inline distT="0" distB="0" distL="114300" distR="114300">
            <wp:extent cx="5669280" cy="4221480"/>
            <wp:effectExtent l="0" t="0" r="7620" b="7620"/>
            <wp:docPr id="4" name="Picture 4" descr="manetinsko_v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netinsko_velk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89C0">
      <w:pPr>
        <w:jc w:val="center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>Hranice Manětínské oblasti tmavé oblohy</w:t>
      </w:r>
    </w:p>
    <w:p w14:paraId="28E9F6A8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drawing>
          <wp:inline distT="0" distB="0" distL="114300" distR="114300">
            <wp:extent cx="5117465" cy="4094480"/>
            <wp:effectExtent l="0" t="0" r="6985" b="1270"/>
            <wp:docPr id="6" name="Picture 6" descr="manetinsko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netinsko_mal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429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Citace</w:t>
      </w:r>
    </w:p>
    <w:p w14:paraId="0E1E48DF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14:paraId="44FCE1C2">
      <w:pPr>
        <w:rPr>
          <w:rFonts w:hint="default"/>
          <w:b/>
          <w:color w:val="000000"/>
          <w:lang w:val="cs-CZ"/>
        </w:rPr>
      </w:pPr>
      <w:r>
        <w:rPr>
          <w:rFonts w:hint="default"/>
          <w:b/>
          <w:color w:val="000000"/>
          <w:lang w:val="cs-CZ"/>
        </w:rPr>
        <w:drawing>
          <wp:inline distT="0" distB="0" distL="114300" distR="114300">
            <wp:extent cx="1094740" cy="714375"/>
            <wp:effectExtent l="0" t="0" r="10160" b="9525"/>
            <wp:docPr id="11" name="Picture 11" descr="Jiří Grygar autor Lid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Jiří Grygar autor Lidovk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2183">
      <w:pPr>
        <w:rPr>
          <w:sz w:val="22"/>
          <w:szCs w:val="22"/>
        </w:rPr>
      </w:pPr>
      <w:r>
        <w:rPr>
          <w:b/>
          <w:color w:val="000000"/>
        </w:rPr>
        <w:t>Čestný předseda České astronomické společnosti Dr. Jiří Grygar říká</w:t>
      </w:r>
      <w:r>
        <w:rPr>
          <w:color w:val="000000"/>
        </w:rPr>
        <w:t xml:space="preserve">: </w:t>
      </w: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>Oblohu v Manětínské oblasti tmavé oblohy vnímám jako krásnou právě 10 let, od doby, kdy jsem byl u podpisu vzniku této oblasti. A já jí přeju, aby to bylo sto.</w:t>
      </w:r>
      <w:r>
        <w:rPr>
          <w:sz w:val="22"/>
          <w:szCs w:val="22"/>
        </w:rPr>
        <w:t>“</w:t>
      </w:r>
    </w:p>
    <w:p w14:paraId="6EA8409A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drawing>
          <wp:inline distT="0" distB="0" distL="114300" distR="114300">
            <wp:extent cx="1082040" cy="656590"/>
            <wp:effectExtent l="0" t="0" r="3810" b="10160"/>
            <wp:docPr id="12" name="Picture 12" descr="Marek Žení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rek Ženíše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F442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506F8CA">
      <w:pPr>
        <w:jc w:val="left"/>
        <w:rPr>
          <w:i w:val="0"/>
          <w:iCs w:val="0"/>
          <w:color w:val="000000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cs-CZ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>inistr pro vědu, výzkum a inovace</w:t>
      </w:r>
      <w:r>
        <w:rPr>
          <w:rFonts w:hint="default" w:ascii="Calibri" w:hAnsi="Calibri" w:cs="Calibri"/>
          <w:b/>
          <w:bCs/>
          <w:sz w:val="22"/>
          <w:szCs w:val="22"/>
          <w:lang w:val="cs-CZ"/>
        </w:rPr>
        <w:t xml:space="preserve"> Marek Ženíšek</w:t>
      </w:r>
      <w:r>
        <w:rPr>
          <w:rFonts w:hint="default" w:ascii="Calibri" w:hAnsi="Calibri" w:cs="Calibri"/>
          <w:b w:val="0"/>
          <w:bCs w:val="0"/>
          <w:sz w:val="22"/>
          <w:szCs w:val="22"/>
          <w:lang w:val="cs-CZ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„Nejhezčí a možná vůbec první noční oblohu jsem viděl právě na Manětínsku, odkud pochází moje maminka. V České Doubravici jsem strávil mnoho času hlavně v létě a dosud sem velmi rád jezdím nejen kvůli nádherné noční obloze. Světelné znečištění je velký problém a já jsem rád, že existují iniciativy jako Manětínská oblast tmavé oblohy a že k řešení světelného smogu obecně pomáhá i Akademie věd.“ 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</w:p>
    <w:p w14:paraId="7F2D1F22">
      <w:pPr>
        <w:autoSpaceDE w:val="0"/>
        <w:autoSpaceDN w:val="0"/>
        <w:adjustRightInd w:val="0"/>
        <w:spacing w:after="0" w:line="240" w:lineRule="auto"/>
        <w:rPr>
          <w:rFonts w:hint="default" w:cs="Arial"/>
          <w:i/>
          <w:lang w:val="cs-CZ"/>
        </w:rPr>
      </w:pPr>
      <w:r>
        <w:rPr>
          <w:rFonts w:hint="default" w:cs="Arial"/>
          <w:b/>
          <w:bCs/>
          <w:i w:val="0"/>
          <w:iCs/>
          <w:lang w:val="cs-CZ"/>
        </w:rPr>
        <w:t>Ministr životního prostředí Petr Hladík zaslal videozdravici</w:t>
      </w:r>
      <w:r>
        <w:rPr>
          <w:rFonts w:hint="default" w:cs="Arial"/>
          <w:i/>
          <w:lang w:val="cs-CZ"/>
        </w:rPr>
        <w:t xml:space="preserve">: </w:t>
      </w:r>
      <w:r>
        <w:rPr>
          <w:rFonts w:hint="default"/>
          <w:i/>
          <w:lang w:val="cs-CZ"/>
        </w:rPr>
        <w:fldChar w:fldCharType="begin"/>
      </w:r>
      <w:r>
        <w:rPr>
          <w:rFonts w:hint="default"/>
          <w:i/>
          <w:lang w:val="cs-CZ"/>
        </w:rPr>
        <w:instrText xml:space="preserve"> HYPERLINK "https://svetelneznecisteni.cz/manetinska-oblast-tmave-oblohy-zdravice-ministra-petra-hladika/" </w:instrText>
      </w:r>
      <w:r>
        <w:rPr>
          <w:rFonts w:hint="default"/>
          <w:i/>
          <w:lang w:val="cs-CZ"/>
        </w:rPr>
        <w:fldChar w:fldCharType="separate"/>
      </w:r>
      <w:r>
        <w:rPr>
          <w:rStyle w:val="7"/>
          <w:rFonts w:hint="default"/>
          <w:i/>
          <w:lang w:val="cs-CZ"/>
        </w:rPr>
        <w:t>https://svetelneznecisteni.cz/manetinska-oblast-tmave-oblohy-zdravice-ministra-petra-hladika/</w:t>
      </w:r>
      <w:r>
        <w:rPr>
          <w:rFonts w:hint="default"/>
          <w:i/>
          <w:lang w:val="cs-CZ"/>
        </w:rPr>
        <w:fldChar w:fldCharType="end"/>
      </w:r>
      <w:r>
        <w:rPr>
          <w:rFonts w:hint="default"/>
          <w:i/>
          <w:lang w:val="cs-CZ"/>
        </w:rPr>
        <w:t xml:space="preserve">. </w:t>
      </w:r>
    </w:p>
    <w:p w14:paraId="4AA498FB">
      <w:pPr>
        <w:autoSpaceDE w:val="0"/>
        <w:autoSpaceDN w:val="0"/>
        <w:adjustRightInd w:val="0"/>
        <w:spacing w:after="0" w:line="240" w:lineRule="auto"/>
        <w:rPr>
          <w:rFonts w:hint="default" w:cs="Arial"/>
          <w:i/>
          <w:lang w:val="cs-CZ"/>
        </w:rPr>
      </w:pPr>
    </w:p>
    <w:p w14:paraId="25B89B97">
      <w:pPr>
        <w:jc w:val="center"/>
        <w:rPr>
          <w:b/>
          <w:bCs w:val="0"/>
          <w:sz w:val="28"/>
          <w:szCs w:val="28"/>
        </w:rPr>
      </w:pPr>
    </w:p>
    <w:p w14:paraId="0496A191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Noční obloha na Manětínsku</w:t>
      </w:r>
    </w:p>
    <w:p w14:paraId="2508A6A8">
      <w:pPr>
        <w:jc w:val="both"/>
      </w:pPr>
      <w:r>
        <w:t xml:space="preserve">Česká astronomická společnost dlouhodobě monitoruje jas oblohy na několika stanovištích v oblasti. V rámci příprav Manětínské oblasti tmavé oblohy </w:t>
      </w:r>
      <w:r>
        <w:rPr>
          <w:rFonts w:hint="default"/>
          <w:lang w:val="cs-CZ"/>
        </w:rPr>
        <w:t xml:space="preserve">před 10 lety </w:t>
      </w:r>
      <w:r>
        <w:t xml:space="preserve">bylo rovněž provedeno podrobné měření stavu noční oblohy v celém regionu pomocí speciální celooblohové kamery. Výsledky měření ukazují, že nebe je zde podobně tmavé jako na horách nebo v národních parcích a panují zde příhodné podmínky pro pozorování noční oblohy a astronomických úkazů. Velmi dobře je viditelná Mléčná dráha, za příznivých okolností pak i některé vzácnější jevy jako např. zvířetníkové světlo. Zatímco na Manětínsku lze na nebi spatřit </w:t>
      </w:r>
      <w:r>
        <w:rPr>
          <w:rFonts w:hint="default"/>
          <w:lang w:val="cs-CZ"/>
        </w:rPr>
        <w:t>asi</w:t>
      </w:r>
      <w:r>
        <w:t xml:space="preserve"> 2000 hvězd, ve velkým městech je to jen několik desítek či stovek. Mezi hvězdáři z Plzeňska je tento region oblíbenou destinací, pravidelně sem jezdí pozorovat a fotografovat objekty blízkého i vzdáleného vesmíru nebo meteorické roje.</w:t>
      </w:r>
    </w:p>
    <w:p w14:paraId="2EB87DCF">
      <w:pPr>
        <w:jc w:val="both"/>
      </w:pPr>
      <w:r>
        <w:t>Z měření dále vyplývá, že severozápad oblasti je tmavší než jihovýchod, kde se silněji projevuje vliv Plzně a přilehlých obcí. Většina světelného znečištění poškozujícího noční oblohu pochází z obcí a měst mimo oblast (Plzeň, Praha, Karlovy Vary</w:t>
      </w:r>
      <w:r>
        <w:rPr>
          <w:rFonts w:hint="default"/>
          <w:lang w:val="cs-CZ"/>
        </w:rPr>
        <w:t xml:space="preserve"> </w:t>
      </w:r>
      <w:r>
        <w:t xml:space="preserve">...), místní zdroje světla ovlivňují zejména své bezprostřední okolí. </w:t>
      </w:r>
    </w:p>
    <w:p w14:paraId="1EE6BBBC">
      <w:pPr>
        <w:jc w:val="both"/>
        <w:rPr>
          <w:i/>
        </w:rPr>
      </w:pPr>
    </w:p>
    <w:p w14:paraId="7D34F35B">
      <w:pPr>
        <w:jc w:val="both"/>
        <w:rPr>
          <w:i/>
        </w:rPr>
      </w:pPr>
    </w:p>
    <w:p w14:paraId="37104995">
      <w:pPr>
        <w:jc w:val="both"/>
        <w:rPr>
          <w:i/>
        </w:rPr>
      </w:pPr>
      <w:r>
        <w:rPr>
          <w:i/>
        </w:rPr>
        <w:t>Porovnání počítačově zpracovaných snímků celooblohové kamery z okraje Plzně, z Manětínska a z národního parku Šumava (autor: Michal Bareš, Česká astronomická společnost):</w:t>
      </w:r>
    </w:p>
    <w:p w14:paraId="2E2F14B8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drawing>
          <wp:inline distT="0" distB="0" distL="114300" distR="114300">
            <wp:extent cx="2268220" cy="2242820"/>
            <wp:effectExtent l="0" t="0" r="17780" b="5080"/>
            <wp:docPr id="7" name="Picture 7" descr="pl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lze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D80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Plzeň</w:t>
      </w:r>
    </w:p>
    <w:p w14:paraId="5F0BDAA8">
      <w:pPr>
        <w:jc w:val="center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drawing>
          <wp:inline distT="0" distB="0" distL="114300" distR="114300">
            <wp:extent cx="2324735" cy="2308860"/>
            <wp:effectExtent l="0" t="0" r="18415" b="15240"/>
            <wp:docPr id="8" name="Picture 9" descr="manet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manetinsk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CAEA">
      <w:pPr>
        <w:pStyle w:val="12"/>
        <w:jc w:val="center"/>
        <w:rPr>
          <w:b/>
          <w:i/>
          <w:sz w:val="24"/>
        </w:rPr>
      </w:pPr>
      <w:r>
        <w:rPr>
          <w:b/>
          <w:i/>
          <w:sz w:val="24"/>
        </w:rPr>
        <w:t>Manětínsko</w:t>
      </w:r>
    </w:p>
    <w:p w14:paraId="3F1CA83C">
      <w:pPr>
        <w:pStyle w:val="12"/>
        <w:jc w:val="center"/>
        <w:rPr>
          <w:b/>
          <w:i/>
          <w:sz w:val="8"/>
        </w:rPr>
      </w:pPr>
    </w:p>
    <w:p w14:paraId="486942C8">
      <w:pPr>
        <w:jc w:val="center"/>
        <w:rPr>
          <w:i/>
          <w:sz w:val="24"/>
        </w:rPr>
      </w:pPr>
      <w:r>
        <w:rPr>
          <w:i/>
          <w:sz w:val="24"/>
        </w:rPr>
        <w:drawing>
          <wp:inline distT="0" distB="0" distL="114300" distR="114300">
            <wp:extent cx="2372995" cy="2357120"/>
            <wp:effectExtent l="0" t="0" r="8255" b="5080"/>
            <wp:docPr id="9" name="Picture 10" descr="su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sumav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B7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Šumava</w:t>
      </w:r>
    </w:p>
    <w:p w14:paraId="4D1F0797">
      <w:pPr>
        <w:rPr>
          <w:i/>
        </w:rPr>
      </w:pPr>
      <w:r>
        <w:rPr>
          <w:i/>
        </w:rPr>
        <w:t>Graf znázorňující jas oblohy naměřený na různých místech. Čím nižší hodnota, tím je obloha tmavší. (Autor: Michal Bareš, Česká astronomická společnost):</w:t>
      </w:r>
    </w:p>
    <w:p w14:paraId="7E323424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drawing>
          <wp:inline distT="0" distB="0" distL="114300" distR="114300">
            <wp:extent cx="2379345" cy="2186305"/>
            <wp:effectExtent l="0" t="0" r="1905" b="4445"/>
            <wp:docPr id="10" name="Picture 11" descr="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gra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Světelné znečištění</w:t>
      </w:r>
    </w:p>
    <w:p w14:paraId="031D095D">
      <w:pPr>
        <w:jc w:val="both"/>
        <w:rPr>
          <w:szCs w:val="20"/>
        </w:rPr>
      </w:pPr>
      <w:r>
        <w:rPr>
          <w:szCs w:val="20"/>
        </w:rPr>
        <w:t xml:space="preserve">Světelné znečištění jako důsledek nehospodárného nakládání se světlem ruší přirozenou noční tmu a biorytmy všech  živých  organismů  (včetně člověka),  které  tmu  potřebují k efektivnímu spánku a životu. Osvětluje oblohu na desítky kilometrů daleko a je tudíž svízelným problémem i pro všechny, kteří žijí v širokém okolí zdroje. </w:t>
      </w:r>
    </w:p>
    <w:p w14:paraId="190B4F64">
      <w:pPr>
        <w:autoSpaceDE w:val="0"/>
        <w:autoSpaceDN w:val="0"/>
        <w:adjustRightInd w:val="0"/>
        <w:jc w:val="center"/>
        <w:rPr>
          <w:rFonts w:cs="MyriadPro-Black"/>
          <w:b/>
          <w:bCs/>
          <w:color w:val="231F20"/>
          <w:sz w:val="28"/>
          <w:szCs w:val="28"/>
        </w:rPr>
      </w:pPr>
      <w:r>
        <w:rPr>
          <w:rFonts w:cs="MyriadPro-Black"/>
          <w:b/>
          <w:bCs/>
          <w:color w:val="231F20"/>
          <w:sz w:val="28"/>
          <w:szCs w:val="28"/>
        </w:rPr>
        <w:t>Dopady světelného znečištění</w:t>
      </w:r>
    </w:p>
    <w:p w14:paraId="5E781B19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ekonomie – nesprávné a neefektivní používání umělého světla způsobuje nezanedbatelné ztráty související s plýtváním vyrobené elektrické energie</w:t>
      </w:r>
    </w:p>
    <w:p w14:paraId="0182CDC5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bezpečnost – špatně navržené pouliční osvětlení a osvětlení okolních staveb může účastníky silničního provozu nebezpečně oslňovat</w:t>
      </w:r>
    </w:p>
    <w:p w14:paraId="657F3CA3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astronomie – světelné znečištění uměle zjasňuje noční oblohu a ztěžuje, někdy přímo znemožňuje astronomům pozorování oblohy</w:t>
      </w:r>
    </w:p>
    <w:p w14:paraId="5BC5B23A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kultura a estetika – uměle osvětlené nebe ochuzuje krajinu o významnou složku tmavé hvězdné oblohy, která odedávna inspirovala a utvářela člověka</w:t>
      </w:r>
    </w:p>
    <w:p w14:paraId="7ABFBAE9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zdraví – přemíra umělého světla v noci může vést u člověka k řadě vážných potíží a nemocí</w:t>
      </w:r>
    </w:p>
    <w:p w14:paraId="44B286A9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  <w:r>
        <w:rPr>
          <w:rFonts w:cs="MyriadPro-Regular"/>
          <w:color w:val="231F20"/>
          <w:szCs w:val="20"/>
        </w:rPr>
        <w:t>• životní prostředí – nedostatek tmy v noci narušuje přirozené střídání světla a tmy, což má nepříznivý vliv na floru i faunu</w:t>
      </w:r>
    </w:p>
    <w:p w14:paraId="3301414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8A43C0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Kontakt a dotazy: </w:t>
      </w:r>
      <w:r>
        <w:rPr>
          <w:rFonts w:hint="default"/>
          <w:color w:val="000000"/>
          <w:lang w:val="cs-CZ"/>
        </w:rPr>
        <w:tab/>
      </w:r>
      <w:r>
        <w:rPr>
          <w:rFonts w:hint="default"/>
          <w:color w:val="000000"/>
          <w:lang w:val="cs-CZ"/>
        </w:rPr>
        <w:t xml:space="preserve"> </w:t>
      </w:r>
      <w:r>
        <w:rPr>
          <w:color w:val="000000"/>
        </w:rPr>
        <w:t xml:space="preserve">Pavel Suchan, suchan@astro.cz, 737 322 815  </w:t>
      </w:r>
    </w:p>
    <w:p w14:paraId="6B9B16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</w:t>
      </w:r>
      <w:r>
        <w:rPr>
          <w:rFonts w:hint="default"/>
          <w:color w:val="000000"/>
          <w:lang w:val="cs-CZ"/>
        </w:rPr>
        <w:tab/>
      </w:r>
      <w:r>
        <w:rPr>
          <w:color w:val="000000"/>
        </w:rPr>
        <w:t xml:space="preserve"> Josef Jíra, josef.jira@seznam.cz, 777 332 621.</w:t>
      </w:r>
    </w:p>
    <w:p w14:paraId="07461BAE">
      <w:pPr>
        <w:autoSpaceDE w:val="0"/>
        <w:autoSpaceDN w:val="0"/>
        <w:adjustRightInd w:val="0"/>
        <w:rPr>
          <w:rFonts w:cs="MyriadPro-Regular"/>
          <w:color w:val="231F20"/>
          <w:szCs w:val="20"/>
        </w:rPr>
      </w:pPr>
    </w:p>
    <w:p w14:paraId="3C1EE972">
      <w:pPr>
        <w:autoSpaceDE w:val="0"/>
        <w:autoSpaceDN w:val="0"/>
        <w:adjustRightInd w:val="0"/>
        <w:jc w:val="left"/>
        <w:rPr>
          <w:rFonts w:hint="default" w:asciiTheme="minorAscii" w:hAnsiTheme="minorAscii"/>
          <w:b/>
          <w:bCs/>
          <w:sz w:val="28"/>
          <w:szCs w:val="28"/>
          <w:lang w:val="cs-CZ"/>
        </w:rPr>
      </w:pPr>
      <w:r>
        <w:rPr>
          <w:rFonts w:hint="default" w:asciiTheme="minorAscii" w:hAnsiTheme="minorAscii"/>
          <w:b/>
          <w:bCs/>
          <w:sz w:val="28"/>
          <w:szCs w:val="28"/>
          <w:lang w:val="cs-CZ"/>
        </w:rPr>
        <w:t>Odkazy, kam dál:</w:t>
      </w:r>
    </w:p>
    <w:p w14:paraId="6CA3E952">
      <w:pPr>
        <w:autoSpaceDE w:val="0"/>
        <w:autoSpaceDN w:val="0"/>
        <w:adjustRightInd w:val="0"/>
        <w:jc w:val="left"/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</w:pP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t xml:space="preserve">Portál o světelném znečištění - </w:t>
      </w: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instrText xml:space="preserve"> HYPERLINK "http://www.svetelneznecisteni.cz"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sz w:val="22"/>
          <w:szCs w:val="22"/>
          <w:lang w:val="cs-CZ"/>
        </w:rPr>
        <w:t>www.svetelneznecisteni.cz</w:t>
      </w: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t xml:space="preserve"> </w:t>
      </w:r>
    </w:p>
    <w:p w14:paraId="792080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  <w:t>Manětínská oblast tmavé oblohy -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"www.manetinskatma.cz" </w:instrText>
      </w:r>
      <w:r>
        <w:rPr>
          <w:color w:val="000000"/>
        </w:rPr>
        <w:fldChar w:fldCharType="separate"/>
      </w:r>
      <w:r>
        <w:rPr>
          <w:rStyle w:val="7"/>
        </w:rPr>
        <w:t>www.manetinskatma.cz</w:t>
      </w:r>
      <w:r>
        <w:rPr>
          <w:color w:val="000000"/>
        </w:rPr>
        <w:fldChar w:fldCharType="end"/>
      </w:r>
    </w:p>
    <w:p w14:paraId="7B20CFB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4CAB6F7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t xml:space="preserve">Akademie věd a řešení světelného znečištění - </w:t>
      </w:r>
      <w:r>
        <w:rPr>
          <w:rFonts w:hint="default"/>
          <w:color w:val="000000"/>
          <w:lang w:val="cs-CZ"/>
        </w:rPr>
        <w:fldChar w:fldCharType="begin"/>
      </w:r>
      <w:r>
        <w:rPr>
          <w:rFonts w:hint="default"/>
          <w:color w:val="000000"/>
          <w:lang w:val="cs-CZ"/>
        </w:rPr>
        <w:instrText xml:space="preserve"> HYPERLINK "https://www.vesmirprolidstvo.cz/cs/mise-a-projekty/Vyzvy-a-rizika-kosmickeho-prostredi/3.4.-Svetelne-znecisteni/" </w:instrText>
      </w:r>
      <w:r>
        <w:rPr>
          <w:rFonts w:hint="default"/>
          <w:color w:val="000000"/>
          <w:lang w:val="cs-CZ"/>
        </w:rPr>
        <w:fldChar w:fldCharType="separate"/>
      </w:r>
      <w:r>
        <w:rPr>
          <w:rStyle w:val="7"/>
          <w:rFonts w:hint="default"/>
          <w:lang w:val="cs-CZ"/>
        </w:rPr>
        <w:t>https://www.vesmirprolidstvo.cz/cs/mise-a-projekty/Vyzvy-a-rizika-kosmickeho-prostredi/3.4.-Svetelne-znecisteni/</w:t>
      </w:r>
      <w:r>
        <w:rPr>
          <w:rFonts w:hint="default"/>
          <w:color w:val="000000"/>
          <w:lang w:val="cs-CZ"/>
        </w:rPr>
        <w:fldChar w:fldCharType="end"/>
      </w:r>
      <w:r>
        <w:rPr>
          <w:rFonts w:hint="default"/>
          <w:color w:val="000000"/>
          <w:lang w:val="cs-CZ"/>
        </w:rPr>
        <w:t xml:space="preserve"> </w:t>
      </w:r>
    </w:p>
    <w:p w14:paraId="02665A4F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</w:p>
    <w:p w14:paraId="76FED029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t xml:space="preserve">Astronomický ústav AV ČR / světelné znečištění (s mnoha krátkými filmy) - </w:t>
      </w:r>
      <w:r>
        <w:rPr>
          <w:rFonts w:hint="default"/>
          <w:color w:val="000000"/>
          <w:lang w:val="cs-CZ"/>
        </w:rPr>
        <w:fldChar w:fldCharType="begin"/>
      </w:r>
      <w:r>
        <w:rPr>
          <w:rFonts w:hint="default"/>
          <w:color w:val="000000"/>
          <w:lang w:val="cs-CZ"/>
        </w:rPr>
        <w:instrText xml:space="preserve"> HYPERLINK "https://www.asu.cas.cz/cz/verejnost-a-media/svetelne-znecisteni" </w:instrText>
      </w:r>
      <w:r>
        <w:rPr>
          <w:rFonts w:hint="default"/>
          <w:color w:val="000000"/>
          <w:lang w:val="cs-CZ"/>
        </w:rPr>
        <w:fldChar w:fldCharType="separate"/>
      </w:r>
      <w:r>
        <w:rPr>
          <w:rStyle w:val="7"/>
          <w:rFonts w:hint="default"/>
          <w:lang w:val="cs-CZ"/>
        </w:rPr>
        <w:t>https://www.asu.cas.cz/cz/verejnost-a-media/svetelne-znecisteni</w:t>
      </w:r>
      <w:r>
        <w:rPr>
          <w:rFonts w:hint="default"/>
          <w:color w:val="000000"/>
          <w:lang w:val="cs-CZ"/>
        </w:rPr>
        <w:fldChar w:fldCharType="end"/>
      </w:r>
      <w:r>
        <w:rPr>
          <w:rFonts w:hint="default"/>
          <w:color w:val="000000"/>
          <w:lang w:val="cs-CZ"/>
        </w:rPr>
        <w:t xml:space="preserve"> </w:t>
      </w:r>
    </w:p>
    <w:p w14:paraId="5C13F19E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</w:p>
    <w:p w14:paraId="102AF4CC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t xml:space="preserve">Příručka pro obce a další materiály - </w:t>
      </w:r>
      <w:r>
        <w:rPr>
          <w:rFonts w:hint="default"/>
          <w:color w:val="000000"/>
          <w:lang w:val="cs-CZ"/>
        </w:rPr>
        <w:fldChar w:fldCharType="begin"/>
      </w:r>
      <w:r>
        <w:rPr>
          <w:rFonts w:hint="default"/>
          <w:color w:val="000000"/>
          <w:lang w:val="cs-CZ"/>
        </w:rPr>
        <w:instrText xml:space="preserve"> HYPERLINK "https://svetelneznecisteni.cz/ke-stazeni/" </w:instrText>
      </w:r>
      <w:r>
        <w:rPr>
          <w:rFonts w:hint="default"/>
          <w:color w:val="000000"/>
          <w:lang w:val="cs-CZ"/>
        </w:rPr>
        <w:fldChar w:fldCharType="separate"/>
      </w:r>
      <w:r>
        <w:rPr>
          <w:rStyle w:val="7"/>
          <w:rFonts w:hint="default"/>
          <w:lang w:val="cs-CZ"/>
        </w:rPr>
        <w:t>https://svetelneznecisteni.cz/ke-stazeni/</w:t>
      </w:r>
      <w:r>
        <w:rPr>
          <w:rFonts w:hint="default"/>
          <w:color w:val="000000"/>
          <w:lang w:val="cs-CZ"/>
        </w:rPr>
        <w:fldChar w:fldCharType="end"/>
      </w:r>
    </w:p>
    <w:p w14:paraId="20126203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</w:p>
    <w:p w14:paraId="22C91F5D">
      <w:pPr>
        <w:autoSpaceDE w:val="0"/>
        <w:autoSpaceDN w:val="0"/>
        <w:adjustRightInd w:val="0"/>
        <w:spacing w:after="0" w:line="240" w:lineRule="auto"/>
        <w:rPr>
          <w:rFonts w:hint="default"/>
          <w:color w:val="000000"/>
          <w:lang w:val="cs-CZ"/>
        </w:rPr>
      </w:pPr>
      <w:r>
        <w:rPr>
          <w:rFonts w:hint="default"/>
          <w:color w:val="000000"/>
          <w:lang w:val="cs-CZ"/>
        </w:rPr>
        <w:t xml:space="preserve">Facebook a Instagram “Světelné znečištění”.  </w:t>
      </w:r>
    </w:p>
    <w:p w14:paraId="1DD18114">
      <w:pPr>
        <w:autoSpaceDE w:val="0"/>
        <w:autoSpaceDN w:val="0"/>
        <w:adjustRightInd w:val="0"/>
        <w:jc w:val="left"/>
        <w:rPr>
          <w:rFonts w:hint="default" w:asciiTheme="minorAscii" w:hAnsiTheme="minorAscii"/>
          <w:b w:val="0"/>
          <w:bCs w:val="0"/>
          <w:sz w:val="22"/>
          <w:szCs w:val="22"/>
          <w:lang w:val="cs-CZ"/>
        </w:rPr>
      </w:pPr>
    </w:p>
    <w:p w14:paraId="34091BD8">
      <w:pPr>
        <w:jc w:val="center"/>
        <w:rPr>
          <w:rFonts w:hint="default"/>
          <w:b/>
          <w:bCs/>
          <w:i w:val="0"/>
          <w:iCs/>
          <w:sz w:val="28"/>
          <w:szCs w:val="28"/>
          <w:u w:val="none"/>
          <w:lang w:val="cs-CZ"/>
        </w:rPr>
      </w:pPr>
      <w:r>
        <w:rPr>
          <w:b/>
          <w:bCs/>
          <w:i w:val="0"/>
          <w:iCs/>
          <w:sz w:val="28"/>
          <w:szCs w:val="28"/>
          <w:u w:val="none"/>
        </w:rPr>
        <w:t>Příloha</w:t>
      </w:r>
      <w:r>
        <w:rPr>
          <w:rFonts w:hint="default"/>
          <w:b/>
          <w:bCs/>
          <w:i w:val="0"/>
          <w:iCs/>
          <w:sz w:val="28"/>
          <w:szCs w:val="28"/>
          <w:u w:val="none"/>
          <w:lang w:val="cs-CZ"/>
        </w:rPr>
        <w:t xml:space="preserve"> </w:t>
      </w:r>
    </w:p>
    <w:p w14:paraId="07CFDD70">
      <w:pPr>
        <w:jc w:val="center"/>
        <w:rPr>
          <w:rFonts w:hint="default"/>
          <w:i/>
          <w:lang w:val="cs-CZ"/>
        </w:rPr>
      </w:pPr>
      <w:r>
        <w:rPr>
          <w:rFonts w:hint="default"/>
          <w:i/>
          <w:lang w:val="cs-CZ"/>
        </w:rPr>
        <w:t xml:space="preserve">Znění </w:t>
      </w:r>
      <w:r>
        <w:rPr>
          <w:i/>
        </w:rPr>
        <w:t>Memorand</w:t>
      </w:r>
      <w:r>
        <w:rPr>
          <w:rFonts w:hint="default"/>
          <w:i/>
          <w:lang w:val="cs-CZ"/>
        </w:rPr>
        <w:t>a</w:t>
      </w:r>
      <w:r>
        <w:rPr>
          <w:i/>
        </w:rPr>
        <w:t xml:space="preserve"> podepsané</w:t>
      </w:r>
      <w:r>
        <w:rPr>
          <w:rFonts w:hint="default"/>
          <w:i/>
          <w:lang w:val="cs-CZ"/>
        </w:rPr>
        <w:t>ho</w:t>
      </w:r>
      <w:r>
        <w:rPr>
          <w:i/>
        </w:rPr>
        <w:t xml:space="preserve"> obcemi a institucemi</w:t>
      </w:r>
      <w:r>
        <w:rPr>
          <w:rFonts w:hint="default"/>
          <w:i/>
          <w:lang w:val="cs-CZ"/>
        </w:rPr>
        <w:t xml:space="preserve"> jako potvrzení pokračování projektu.</w:t>
      </w:r>
    </w:p>
    <w:p w14:paraId="6719AD75">
      <w:pPr>
        <w:ind w:firstLine="17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Memorandum</w:t>
      </w:r>
    </w:p>
    <w:p w14:paraId="2A4823D5">
      <w:pPr>
        <w:ind w:firstLine="113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Obce</w:t>
      </w:r>
    </w:p>
    <w:p w14:paraId="2DE0E6BF">
      <w:pPr>
        <w:ind w:firstLine="113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Bezvěrov, Dražeň, Hvozd, Krsy, Manětín, Nečtiny, Pšov, Štědrá, Štichovice a Toužim</w:t>
      </w:r>
    </w:p>
    <w:p w14:paraId="47996F1C">
      <w:pPr>
        <w:ind w:firstLine="113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Česká astronomická společnost</w:t>
      </w:r>
    </w:p>
    <w:p w14:paraId="0A587284">
      <w:pPr>
        <w:ind w:firstLine="113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 xml:space="preserve">Hvězdárna v Rokycanech a Plzni </w:t>
      </w:r>
    </w:p>
    <w:p w14:paraId="45BCDB6B">
      <w:pPr>
        <w:ind w:firstLine="113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>Pod střechou, z. s.</w:t>
      </w:r>
    </w:p>
    <w:p w14:paraId="34746501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tímto deklarují, že se dohodli na pokračování spolupráce ve vymezené specifické oblasti, která se rozkládá na území výše jmenovaných obcí. </w:t>
      </w:r>
    </w:p>
    <w:p w14:paraId="7D9B9C0A">
      <w:pPr>
        <w:ind w:firstLine="113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  <w:u w:val="single"/>
        </w:rPr>
        <w:t>Název</w:t>
      </w:r>
    </w:p>
    <w:p w14:paraId="55BE18E1">
      <w:pPr>
        <w:ind w:firstLine="170"/>
        <w:jc w:val="center"/>
        <w:rPr>
          <w:rFonts w:ascii="FreeSans" w:hAnsi="FreeSans"/>
          <w:b/>
          <w:bCs/>
          <w:sz w:val="22"/>
          <w:szCs w:val="22"/>
        </w:rPr>
      </w:pPr>
      <w:r>
        <w:rPr>
          <w:rFonts w:ascii="FreeSans" w:hAnsi="FreeSans"/>
          <w:b/>
          <w:bCs/>
          <w:sz w:val="22"/>
          <w:szCs w:val="22"/>
        </w:rPr>
        <w:t>Manětínská oblast tmavé oblohy</w:t>
      </w:r>
    </w:p>
    <w:p w14:paraId="759B0F4C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Územní vymezení</w:t>
      </w:r>
    </w:p>
    <w:p w14:paraId="13A2BA47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Manětínská oblast tmavé oblohy (dále jen MOTO) je vyhlášená na území katastrů výše uvedených obcí (z katastru města Toužim zahrnuje oblast pouze části Branišov, Nežichov, Luhov a Komárov). Její rozloha je 346 km2. Mapa vymezující oblast je přílohou Memoranda.</w:t>
      </w:r>
    </w:p>
    <w:p w14:paraId="3F5AD92D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Účel</w:t>
      </w:r>
    </w:p>
    <w:p w14:paraId="10C48231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MOTO se zřizuje s cílem:</w:t>
      </w:r>
    </w:p>
    <w:p w14:paraId="5DC346B3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a) chránit noční prostředí v regionu před nárůstem světelného znečištění, s výhledem na jeho snižování</w:t>
      </w:r>
    </w:p>
    <w:p w14:paraId="277C2402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b) informovat laickou i odbornou veřejnost o zachovalém nočním prostředí v regionu</w:t>
      </w:r>
    </w:p>
    <w:p w14:paraId="607E388A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c) vzdělávat v této problematice a propagovat ochranu nočního životního prostředí s důrazem na tmavé nebe</w:t>
      </w:r>
    </w:p>
    <w:p w14:paraId="654C01D6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d) podporovat šetrné formy turistického ruchu v oblasti a přispívat tak k jejímu rozvoji</w:t>
      </w:r>
    </w:p>
    <w:p w14:paraId="0C8C2277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</w:p>
    <w:p w14:paraId="0EDC32F6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Právní rámec</w:t>
      </w:r>
    </w:p>
    <w:p w14:paraId="61FF9AC4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MOTO je vyhlášena na základě svobodné dohody výše uvedených obcí a partnerských institucí. Svou účastí na Memorandu zúčastněné strany deklarují, že budou usilovat o potlačení světelného znečištění v oblasti prostřednictvím vzájemné spolupráce a dodržováním Zásad šetrného osvětlování, které jsou přílohou tohoto Memoranda. Memorandum nezakládá žádné právně vymahatelné závazky směrem k zúčastněným stranám ani třetím osobám a je podřízeno všem existujícím a budoucím právním předpisům, včetně právně závazných požadavků na osvětlení.</w:t>
      </w:r>
    </w:p>
    <w:p w14:paraId="4F367D60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Realizace</w:t>
      </w:r>
    </w:p>
    <w:p w14:paraId="305374A4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MOTO představuje platformu pro vzájemnou komunikaci, spolupráci a organizování aktivit, které mohou být realizovány jednou nebo více zúčastněnými stranami a dalšími partnery. Takové aktivity nejsou nijak omezené, musí však být v souladu s účelem MOTO.</w:t>
      </w:r>
    </w:p>
    <w:p w14:paraId="0CAE9039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Informace o MOTO budou dostupné v propagačních tiskovinách, na informačních tabulích umístěných v oblasti a na vlastních webových stránkách stejně jako na webových stránkách zúčastněných stran. Zúčastněné strany budou vhodnou formou (obecní zpravodaje, účty na sociálních sítích apod.) informovat občany i návštěvníky o MOTO a souvisejících aktivitách. </w:t>
      </w:r>
    </w:p>
    <w:p w14:paraId="1FDF899D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Zúčastněné strany, stejně jako obyvatelé a podnikatelé v dotčených obcích mohou pro potřeby propagace využívat logo a název oblasti, předmět a způsob této propagace však musí být v souladu s účelem MOTO. </w:t>
      </w:r>
    </w:p>
    <w:p w14:paraId="5686BC65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O podstatných otázkách týkajících se MOTO, jejího statutu a směřování bude konsensuálně rozhodovat kolegium zástupců všech zúčastněných stran.</w:t>
      </w:r>
    </w:p>
    <w:p w14:paraId="33230525">
      <w:pPr>
        <w:jc w:val="center"/>
        <w:rPr>
          <w:rFonts w:ascii="FreeSans" w:hAnsi="FreeSans"/>
          <w:b/>
          <w:bCs/>
        </w:rPr>
      </w:pPr>
    </w:p>
    <w:p w14:paraId="47F71585">
      <w:pPr>
        <w:jc w:val="center"/>
        <w:rPr>
          <w:rFonts w:ascii="FreeSans" w:hAnsi="FreeSans"/>
          <w:b/>
          <w:bCs/>
        </w:rPr>
      </w:pPr>
    </w:p>
    <w:p w14:paraId="219DA773">
      <w:pPr>
        <w:jc w:val="center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Příloha 1</w:t>
      </w:r>
    </w:p>
    <w:p w14:paraId="382D9E26">
      <w:pPr>
        <w:jc w:val="center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Zásady šetrného osvětlování v MOTO</w:t>
      </w:r>
    </w:p>
    <w:p w14:paraId="6AA75169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Úvodní ustanovení</w:t>
      </w:r>
    </w:p>
    <w:p w14:paraId="6ACF1650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Cílem Zásad šetrného osvětlování (dále jen Zásady) je ochrana nočního prostředí v MOTO. Tato příloha je nedílnou součástí Memoranda.</w:t>
      </w:r>
    </w:p>
    <w:p w14:paraId="50F703D0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Vymezení působnosti</w:t>
      </w:r>
    </w:p>
    <w:p w14:paraId="31703107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Níže uvedená pravidla pro výběr, instalaci a provozování venkovního osvětlení provozovaného obcí jsou cílena zejména do budoucna a týkají se situací, kdy dojde k </w:t>
      </w:r>
    </w:p>
    <w:p w14:paraId="31B53D9D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a)</w:t>
      </w:r>
      <w:r>
        <w:rPr>
          <w:rFonts w:ascii="FreeSans" w:hAnsi="FreeSans"/>
          <w:sz w:val="20"/>
          <w:szCs w:val="20"/>
        </w:rPr>
        <w:tab/>
      </w:r>
      <w:r>
        <w:rPr>
          <w:rFonts w:ascii="FreeSans" w:hAnsi="FreeSans"/>
          <w:sz w:val="20"/>
          <w:szCs w:val="20"/>
        </w:rPr>
        <w:t>výměně světelných zdrojů</w:t>
      </w:r>
    </w:p>
    <w:p w14:paraId="11097EDD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b)</w:t>
      </w:r>
      <w:r>
        <w:rPr>
          <w:rFonts w:ascii="FreeSans" w:hAnsi="FreeSans"/>
          <w:sz w:val="20"/>
          <w:szCs w:val="20"/>
        </w:rPr>
        <w:tab/>
      </w:r>
      <w:r>
        <w:rPr>
          <w:rFonts w:ascii="FreeSans" w:hAnsi="FreeSans"/>
          <w:sz w:val="20"/>
          <w:szCs w:val="20"/>
        </w:rPr>
        <w:t>opravě, výměně nebo nové instalaci jednotlivého svítidla</w:t>
      </w:r>
    </w:p>
    <w:p w14:paraId="34549B0F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c)</w:t>
      </w:r>
      <w:r>
        <w:rPr>
          <w:rFonts w:ascii="FreeSans" w:hAnsi="FreeSans"/>
          <w:sz w:val="20"/>
          <w:szCs w:val="20"/>
        </w:rPr>
        <w:tab/>
      </w:r>
      <w:r>
        <w:rPr>
          <w:rFonts w:ascii="FreeSans" w:hAnsi="FreeSans"/>
          <w:sz w:val="20"/>
          <w:szCs w:val="20"/>
        </w:rPr>
        <w:t>částečné či celkové rekonstrukci, rozšíření nebo vybudování nové osvětlovací soustavy nebo architektonického osvětlení</w:t>
      </w:r>
    </w:p>
    <w:p w14:paraId="5DE1DF2B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Úpravy stávajícího osvětlení podle těchto pravidel nejsou vyžadovány, pokud se k nim však provozovatel z vlastní iniciativy rozhodne, bude takový krok plně podporován a prezentován jako příklad výjimečně zodpovědného chování. </w:t>
      </w:r>
    </w:p>
    <w:p w14:paraId="0A3D286B">
      <w:pPr>
        <w:ind w:firstLine="113"/>
        <w:jc w:val="both"/>
        <w:rPr>
          <w:rFonts w:ascii="FreeSans" w:hAnsi="FreeSans"/>
          <w:b/>
          <w:bCs/>
          <w:sz w:val="20"/>
          <w:szCs w:val="20"/>
        </w:rPr>
      </w:pPr>
      <w:r>
        <w:rPr>
          <w:rFonts w:ascii="FreeSans" w:hAnsi="FreeSans"/>
          <w:b/>
          <w:bCs/>
          <w:sz w:val="20"/>
          <w:szCs w:val="20"/>
        </w:rPr>
        <w:t xml:space="preserve">K respektování těchto pravidel vybízíme i soukromé subjekty provozující venkovní osvětlení trvalého charakteru. I tyto subjekty mohou využívat konzultací poskytovaných odborným garantem projektu MOTO.  </w:t>
      </w:r>
    </w:p>
    <w:p w14:paraId="470D3D2A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Pravidla šetrného osvětlování</w:t>
      </w:r>
    </w:p>
    <w:p w14:paraId="046A62DB">
      <w:pPr>
        <w:numPr>
          <w:ilvl w:val="0"/>
          <w:numId w:val="2"/>
        </w:numPr>
        <w:ind w:left="0"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Technické parametry osvětlení</w:t>
      </w:r>
    </w:p>
    <w:p w14:paraId="7F6DD6B5">
      <w:pPr>
        <w:pStyle w:val="13"/>
        <w:numPr>
          <w:ilvl w:val="0"/>
          <w:numId w:val="3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Osvětlení bude respektovat požadavky platné technické normy ČSN 36 0459 (Omezování nežádoucích účinků venkovního osvětlení).</w:t>
      </w:r>
    </w:p>
    <w:p w14:paraId="6B2E4F3E">
      <w:pPr>
        <w:ind w:left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Pro účely přehlednosti a lepší srozumitelnosti jsou základní teze shrnuté níže:</w:t>
      </w:r>
    </w:p>
    <w:p w14:paraId="5CFEEF16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Svítidla v provozní poloze mají vyzařovat pouze do dolního poloprostoru (ULOR = 0%).</w:t>
      </w:r>
    </w:p>
    <w:p w14:paraId="25612586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V noční době mají být používány světelné zdroje s nízkou náhradní teplotou chromatičnosti (doporučení pro oblasti tmavé oblohy je CCT </w:t>
      </w:r>
      <w:r>
        <w:rPr>
          <w:rFonts w:ascii="FreeSans" w:hAnsi="FreeSans" w:eastAsia="FreeSans" w:cs="FreeSans"/>
          <w:sz w:val="20"/>
          <w:szCs w:val="20"/>
        </w:rPr>
        <w:t>≤</w:t>
      </w:r>
      <w:r>
        <w:rPr>
          <w:rFonts w:ascii="FreeSans" w:hAnsi="FreeSans"/>
          <w:sz w:val="20"/>
          <w:szCs w:val="20"/>
        </w:rPr>
        <w:t xml:space="preserve"> 2200K).</w:t>
      </w:r>
    </w:p>
    <w:p w14:paraId="3457EB00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Architektonické a reklamní osvětlení nemá směřovat mimo osvětlovaný objekt. Tam, kde je to technicky možné, bude toto osvětlení nejpozději o půlnoci vypnuto.</w:t>
      </w:r>
    </w:p>
    <w:p w14:paraId="5658C155">
      <w:pPr>
        <w:numPr>
          <w:ilvl w:val="0"/>
          <w:numId w:val="5"/>
        </w:numPr>
        <w:ind w:left="0"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Spolupráce provozovatelů osvětlení a odborného garanta MOTO</w:t>
      </w:r>
    </w:p>
    <w:p w14:paraId="0FF8B620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Odbornými garanty MOTO jsou Česká astronomická společnost a Hvězdárna v Rokycanech a Plzni. </w:t>
      </w:r>
    </w:p>
    <w:p w14:paraId="536F954F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 xml:space="preserve">Každý provozovatel osvětlení v MOTO se může na odborného garanta kdykoliv obrátit s žádostí o konzultaci týkající se venkovního osvětlení a jeho vztahu k nočnímu prostředí. </w:t>
      </w:r>
    </w:p>
    <w:p w14:paraId="7ABFCD90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Provozovatel, který chce přistoupit k úpravám venkovního osvětlení spadajícím pod bod c) působnosti bude o tomto záměru informovat odborného garanta a vyčká na jeho vyjádření před podniknutím nevratných kroků.</w:t>
      </w:r>
    </w:p>
    <w:p w14:paraId="2B3E13A9">
      <w:pPr>
        <w:pStyle w:val="13"/>
        <w:numPr>
          <w:ilvl w:val="0"/>
          <w:numId w:val="4"/>
        </w:numPr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Garant poskytne konzultace a vyjádření bezodkladně a v takové podobě, aby provozovatel nebyl zbytečně omezován a aby nemohlo dojít ke škodám z prodlení.</w:t>
      </w:r>
    </w:p>
    <w:p w14:paraId="7976B9B1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Tato pravidla se nevztahují na osvětlení dočasného charakteru (vánoční výzdoba, jednorázové kulturní a sportovní akce, zabezpečení staveniště apod.).</w:t>
      </w:r>
    </w:p>
    <w:p w14:paraId="62D5AE0E">
      <w:pPr>
        <w:ind w:firstLine="113"/>
        <w:jc w:val="both"/>
        <w:rPr>
          <w:rFonts w:ascii="FreeSans" w:hAnsi="FreeSans"/>
          <w:sz w:val="20"/>
          <w:szCs w:val="20"/>
          <w:u w:val="single"/>
        </w:rPr>
      </w:pPr>
      <w:r>
        <w:rPr>
          <w:rFonts w:ascii="FreeSans" w:hAnsi="FreeSans"/>
          <w:sz w:val="20"/>
          <w:szCs w:val="20"/>
          <w:u w:val="single"/>
        </w:rPr>
        <w:t>Závěrečné ustanovení</w:t>
      </w:r>
    </w:p>
    <w:p w14:paraId="7B591379">
      <w:pPr>
        <w:ind w:firstLine="113"/>
        <w:jc w:val="both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Na výjimce z působnosti nebo pravidel se mohou provozovatel a garant dohodnout ve specifických případech, kdy by striktní dodržení pravidel významným způsobem omezilo oprávněné zájmy provozovatele, nebo přineslo provozovateli neúměrně vysoké náklady. Taková výjimka však nesmí být v rozporu s účelem MOTO.</w:t>
      </w:r>
    </w:p>
    <w:p w14:paraId="4BEC98DB">
      <w:pPr>
        <w:ind w:firstLine="113"/>
        <w:jc w:val="center"/>
        <w:rPr>
          <w:rFonts w:ascii="FreeSans" w:hAnsi="FreeSans"/>
          <w:b/>
          <w:bCs/>
        </w:rPr>
      </w:pPr>
      <w:r>
        <w:rPr>
          <w:rFonts w:hint="default" w:ascii="FreeSans" w:hAnsi="FreeSans"/>
          <w:b/>
          <w:bCs/>
          <w:lang w:val="cs-CZ"/>
        </w:rPr>
        <w:t>S</w:t>
      </w:r>
      <w:r>
        <w:rPr>
          <w:rFonts w:ascii="FreeSans" w:hAnsi="FreeSans"/>
          <w:b/>
          <w:bCs/>
        </w:rPr>
        <w:t>ignatáři Memoranda</w:t>
      </w:r>
    </w:p>
    <w:tbl>
      <w:tblPr>
        <w:tblStyle w:val="3"/>
        <w:tblW w:w="9638" w:type="dxa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 w14:paraId="7C22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0DEC0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725E59BE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8A5C0BE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79DFF01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Jana Petrů, starostka obce Bezvěrov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B5F7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78F39846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3425A393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230118D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Marie Koderová, starostka obce Dražeň</w:t>
            </w:r>
          </w:p>
        </w:tc>
      </w:tr>
      <w:tr w14:paraId="0431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AAA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5D9FA68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50C3A623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7CC96F8B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Vladimír Nágr, starosta obce Hvozd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17B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7BA08B64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5910847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69B5F2D6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Jan Orosz, starosta obce Krsy</w:t>
            </w:r>
          </w:p>
        </w:tc>
      </w:tr>
      <w:tr w14:paraId="1E44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012C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08D99E0C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1F90FA85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17E770B9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Kamil Hanus, starosta města Manětín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29B9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D3960BF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0D413E41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1AFE064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Jiří Křemenák, starosta obce Nečtiny</w:t>
            </w:r>
          </w:p>
        </w:tc>
      </w:tr>
      <w:tr w14:paraId="2AFE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80B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1FA5A037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3000116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0DA7A74F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Radmila Houdková, starostka obce Pšov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38D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FF3AAAF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31E7CAE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2460A74A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Ivo Machala, místostarosta obce Štědrá</w:t>
            </w:r>
          </w:p>
        </w:tc>
      </w:tr>
      <w:tr w14:paraId="4266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5A4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57C16894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31D5C950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7198C9D7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Václava Šalounová, starost</w:t>
            </w:r>
            <w:r>
              <w:rPr>
                <w:rFonts w:hint="default" w:ascii="FreeSans" w:hAnsi="FreeSans"/>
                <w:sz w:val="22"/>
                <w:szCs w:val="22"/>
                <w:lang w:val="cs-CZ"/>
              </w:rPr>
              <w:t>k</w:t>
            </w:r>
            <w:r>
              <w:rPr>
                <w:rFonts w:ascii="FreeSans" w:hAnsi="FreeSans"/>
                <w:sz w:val="22"/>
                <w:szCs w:val="22"/>
              </w:rPr>
              <w:t>a obce Štichovice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43DC3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54210AC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72865E1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27D57141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Alexandr Žák, starosta města Toužim</w:t>
            </w:r>
          </w:p>
        </w:tc>
      </w:tr>
      <w:tr w14:paraId="26EC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B3DB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C20F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</w:tc>
      </w:tr>
      <w:tr w14:paraId="7EDD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B601B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4152E1F9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3B3D21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120CF81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 xml:space="preserve">Pavel Suchan, </w:t>
            </w:r>
          </w:p>
          <w:p w14:paraId="448FA4E1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místopředseda České astronomické společnosti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5347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3AB76B4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03F5A253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3E78A255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 xml:space="preserve">Michal Rottenborn, </w:t>
            </w:r>
          </w:p>
          <w:p w14:paraId="0160EFD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ředitel Hvězdárny v Rokycanech a Plzni</w:t>
            </w:r>
          </w:p>
        </w:tc>
      </w:tr>
      <w:tr w14:paraId="354E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1E633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9055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</w:tc>
      </w:tr>
      <w:tr w14:paraId="76C8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70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C6F6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285224C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…......................................................</w:t>
            </w:r>
          </w:p>
          <w:p w14:paraId="59EF8E69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Jiří Schierl,</w:t>
            </w:r>
          </w:p>
          <w:p w14:paraId="7258DED2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  <w:r>
              <w:rPr>
                <w:rFonts w:ascii="FreeSans" w:hAnsi="FreeSans"/>
                <w:sz w:val="22"/>
                <w:szCs w:val="22"/>
              </w:rPr>
              <w:t>předseda Pod střechou, z. s.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0EE8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176DB46C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  <w:p w14:paraId="4EA942F6">
            <w:pPr>
              <w:ind w:firstLine="113"/>
              <w:jc w:val="center"/>
              <w:rPr>
                <w:rFonts w:ascii="FreeSans" w:hAnsi="FreeSan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FreeSans" w:hAnsi="FreeSans"/>
                <w:b/>
                <w:bCs/>
                <w:sz w:val="22"/>
                <w:szCs w:val="22"/>
              </w:rPr>
              <w:t>V Manětíně 12. září 2024</w:t>
            </w:r>
          </w:p>
          <w:p w14:paraId="3D91CAFD">
            <w:pPr>
              <w:pStyle w:val="14"/>
              <w:jc w:val="center"/>
              <w:rPr>
                <w:rFonts w:ascii="FreeSans" w:hAnsi="FreeSans"/>
                <w:sz w:val="22"/>
                <w:szCs w:val="22"/>
              </w:rPr>
            </w:pPr>
          </w:p>
        </w:tc>
      </w:tr>
    </w:tbl>
    <w:p w14:paraId="208F4B85">
      <w:pPr>
        <w:ind w:firstLine="113"/>
        <w:rPr>
          <w:rFonts w:hint="default" w:ascii="FreeSans" w:hAnsi="FreeSans"/>
          <w:b/>
          <w:bCs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,Bold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yriadPro-Black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Pro-Regular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21" w:usb3="00000000" w:csb0="000001BF" w:csb1="00000000"/>
  </w:font>
  <w:font w:name="DejaVu Sans">
    <w:altName w:val="Arial"/>
    <w:panose1 w:val="020B0603030804020204"/>
    <w:charset w:val="EE"/>
    <w:family w:val="swiss"/>
    <w:pitch w:val="default"/>
    <w:sig w:usb0="00000000" w:usb1="00000000" w:usb2="0A246029" w:usb3="00000000" w:csb0="000001FF" w:csb1="00000000"/>
  </w:font>
  <w:font w:name="Lohit Hind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FreeSans">
    <w:altName w:val="Calib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0D0B8"/>
    <w:multiLevelType w:val="singleLevel"/>
    <w:tmpl w:val="D2C0D0B8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27E35DE0"/>
    <w:multiLevelType w:val="multilevel"/>
    <w:tmpl w:val="27E35DE0"/>
    <w:lvl w:ilvl="0" w:tentative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3FD47062"/>
    <w:multiLevelType w:val="multilevel"/>
    <w:tmpl w:val="3FD47062"/>
    <w:lvl w:ilvl="0" w:tentative="0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 w:eastAsia="DejaVu Sans" w:cs="Lohit Hindi"/>
      </w:rPr>
    </w:lvl>
    <w:lvl w:ilvl="1" w:tentative="0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3">
    <w:nsid w:val="67B37EA7"/>
    <w:multiLevelType w:val="multilevel"/>
    <w:tmpl w:val="67B37EA7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71AB6AAA"/>
    <w:multiLevelType w:val="multilevel"/>
    <w:tmpl w:val="71AB6AAA"/>
    <w:lvl w:ilvl="0" w:tentative="0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 w:eastAsia="DejaVu Sans" w:cs="Lohit Hindi"/>
      </w:rPr>
    </w:lvl>
    <w:lvl w:ilvl="1" w:tentative="0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B"/>
    <w:rsid w:val="000817B7"/>
    <w:rsid w:val="00103CB2"/>
    <w:rsid w:val="00106191"/>
    <w:rsid w:val="00112DF2"/>
    <w:rsid w:val="0020605D"/>
    <w:rsid w:val="00290423"/>
    <w:rsid w:val="003337E2"/>
    <w:rsid w:val="004B3090"/>
    <w:rsid w:val="0051275C"/>
    <w:rsid w:val="005228A3"/>
    <w:rsid w:val="006C7CAC"/>
    <w:rsid w:val="0074713A"/>
    <w:rsid w:val="007529F3"/>
    <w:rsid w:val="007608B9"/>
    <w:rsid w:val="007B5E78"/>
    <w:rsid w:val="00814557"/>
    <w:rsid w:val="00845CB1"/>
    <w:rsid w:val="008A30CA"/>
    <w:rsid w:val="008C23E9"/>
    <w:rsid w:val="008C4DB8"/>
    <w:rsid w:val="00936D6D"/>
    <w:rsid w:val="00995E19"/>
    <w:rsid w:val="009F7DC9"/>
    <w:rsid w:val="00BD13CF"/>
    <w:rsid w:val="00BD385D"/>
    <w:rsid w:val="00C84FA3"/>
    <w:rsid w:val="00D4340B"/>
    <w:rsid w:val="00E408FB"/>
    <w:rsid w:val="00E54069"/>
    <w:rsid w:val="00E60F02"/>
    <w:rsid w:val="00E90FCE"/>
    <w:rsid w:val="00F01B7B"/>
    <w:rsid w:val="00FB24ED"/>
    <w:rsid w:val="00FB56F1"/>
    <w:rsid w:val="00FD78F7"/>
    <w:rsid w:val="0CF45DF8"/>
    <w:rsid w:val="189126CA"/>
    <w:rsid w:val="2E0C60D2"/>
    <w:rsid w:val="334F3CD0"/>
    <w:rsid w:val="3D4D1CFC"/>
    <w:rsid w:val="47183846"/>
    <w:rsid w:val="48D512E4"/>
    <w:rsid w:val="5C31210D"/>
    <w:rsid w:val="615425A9"/>
    <w:rsid w:val="77F008E9"/>
    <w:rsid w:val="7A470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rFonts w:ascii="Calibri" w:hAnsi="Calibri" w:eastAsia="Calibri" w:cs="Times New Roman"/>
      <w:sz w:val="20"/>
      <w:szCs w:val="20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Text komentáře Char"/>
    <w:link w:val="6"/>
    <w:semiHidden/>
    <w:qFormat/>
    <w:uiPriority w:val="99"/>
    <w:rPr>
      <w:rFonts w:ascii="Calibri" w:hAnsi="Calibri" w:eastAsia="Calibri" w:cs="Times New Roman"/>
      <w:lang w:eastAsia="en-US"/>
    </w:rPr>
  </w:style>
  <w:style w:type="character" w:customStyle="1" w:styleId="11">
    <w:name w:val="Text bubliny Char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cs-CZ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customStyle="1" w:styleId="14">
    <w:name w:val="Obsah tabulky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1994</Words>
  <Characters>11767</Characters>
  <Lines>98</Lines>
  <Paragraphs>27</Paragraphs>
  <TotalTime>8</TotalTime>
  <ScaleCrop>false</ScaleCrop>
  <LinksUpToDate>false</LinksUpToDate>
  <CharactersWithSpaces>13734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2014-09-14T19:10:00Z</dcterms:created>
  <dc:creator>Pavel Suchan</dc:creator>
  <cp:lastModifiedBy>Pavel Suchan</cp:lastModifiedBy>
  <cp:lastPrinted>2014-09-14T17:27:00Z</cp:lastPrinted>
  <dcterms:modified xsi:type="dcterms:W3CDTF">2024-09-11T15:01:45Z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1E0695D8A4BE4BA58459F4BB0A0D43C4_13</vt:lpwstr>
  </property>
</Properties>
</file>